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C8F16" w14:textId="77777777" w:rsidR="00E3550B" w:rsidRDefault="00E3550B"/>
    <w:p w14:paraId="5C9C8F17" w14:textId="77777777" w:rsidR="00E3550B" w:rsidRDefault="00E3550B"/>
    <w:p w14:paraId="5C9C8F18" w14:textId="77777777" w:rsidR="00E3550B" w:rsidRDefault="00001B5C">
      <w:pPr>
        <w:jc w:val="center"/>
        <w:rPr>
          <w:rFonts w:ascii="Ubuntu" w:eastAsia="Ubuntu" w:hAnsi="Ubuntu" w:cs="Ubuntu"/>
          <w:b/>
          <w:bCs/>
          <w:color w:val="0058AB"/>
          <w:sz w:val="26"/>
          <w:szCs w:val="26"/>
        </w:rPr>
      </w:pPr>
      <w:r>
        <w:rPr>
          <w:rFonts w:ascii="Ubuntu" w:eastAsia="Ubuntu" w:hAnsi="Ubuntu" w:cs="Ubuntu"/>
          <w:b/>
          <w:bCs/>
          <w:color w:val="0058AB"/>
          <w:sz w:val="26"/>
          <w:szCs w:val="26"/>
        </w:rPr>
        <w:t xml:space="preserve">CONSUMER TRENDS REPORT </w:t>
      </w:r>
    </w:p>
    <w:p w14:paraId="5C9C8F19" w14:textId="77777777" w:rsidR="00E3550B" w:rsidRDefault="00001B5C">
      <w:pPr>
        <w:jc w:val="center"/>
        <w:rPr>
          <w:rFonts w:ascii="Ubuntu" w:eastAsia="Ubuntu" w:hAnsi="Ubuntu" w:cs="Ubuntu"/>
          <w:b/>
          <w:bCs/>
          <w:sz w:val="26"/>
          <w:szCs w:val="26"/>
        </w:rPr>
      </w:pPr>
      <w:r>
        <w:rPr>
          <w:rFonts w:ascii="Ubuntu" w:eastAsia="Ubuntu" w:hAnsi="Ubuntu" w:cs="Ubuntu"/>
          <w:b/>
          <w:bCs/>
          <w:sz w:val="26"/>
          <w:szCs w:val="26"/>
        </w:rPr>
        <w:t>DATOS ESPAÑA</w:t>
      </w:r>
    </w:p>
    <w:p w14:paraId="5C9C8F1A" w14:textId="77777777" w:rsidR="00E3550B" w:rsidRDefault="00E3550B">
      <w:pPr>
        <w:rPr>
          <w:rFonts w:ascii="Ubuntu" w:eastAsia="Ubuntu" w:hAnsi="Ubuntu" w:cs="Ubuntu"/>
          <w:sz w:val="26"/>
          <w:szCs w:val="26"/>
        </w:rPr>
      </w:pPr>
    </w:p>
    <w:p w14:paraId="5C9C8F1B" w14:textId="77777777" w:rsidR="00E3550B" w:rsidRDefault="00001B5C">
      <w:pPr>
        <w:jc w:val="both"/>
        <w:rPr>
          <w:rFonts w:ascii="Ubuntu" w:eastAsia="Ubuntu" w:hAnsi="Ubuntu" w:cs="Ubuntu"/>
          <w:b/>
          <w:bCs/>
        </w:rPr>
      </w:pPr>
      <w:r>
        <w:rPr>
          <w:rFonts w:ascii="Ubuntu" w:eastAsia="Ubuntu" w:hAnsi="Ubuntu" w:cs="Ubuntu"/>
          <w:b/>
          <w:bCs/>
        </w:rPr>
        <w:t>En España, los consumidores se muestran más prudentes que la media global, pero resisten mejor el recorte del gasto no esencial y priorizan un uso responsable de la tecnología y la IA</w:t>
      </w:r>
    </w:p>
    <w:p w14:paraId="5C9C8F1C" w14:textId="77777777" w:rsidR="00E3550B" w:rsidRDefault="00E3550B">
      <w:pPr>
        <w:jc w:val="both"/>
        <w:rPr>
          <w:rFonts w:ascii="Ubuntu" w:eastAsia="Ubuntu" w:hAnsi="Ubuntu" w:cs="Ubuntu"/>
          <w:sz w:val="26"/>
          <w:szCs w:val="26"/>
        </w:rPr>
      </w:pPr>
    </w:p>
    <w:p w14:paraId="5C9C8F1D" w14:textId="77777777" w:rsidR="00E3550B" w:rsidRDefault="00E3550B">
      <w:pPr>
        <w:jc w:val="both"/>
        <w:rPr>
          <w:rFonts w:ascii="Montserrat" w:eastAsia="Montserrat" w:hAnsi="Montserrat" w:cs="Montserrat"/>
          <w:b/>
          <w:bCs/>
          <w:color w:val="FF5F00"/>
          <w:sz w:val="18"/>
          <w:szCs w:val="18"/>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1F" w14:textId="77777777">
        <w:trPr>
          <w:trHeight w:val="471"/>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1E"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 xml:space="preserve">Presión económica y ajuste del consumo </w:t>
            </w:r>
          </w:p>
        </w:tc>
      </w:tr>
    </w:tbl>
    <w:p w14:paraId="5C9C8F20" w14:textId="77777777" w:rsidR="00E3550B" w:rsidRDefault="00E3550B">
      <w:pPr>
        <w:spacing w:line="312" w:lineRule="auto"/>
        <w:jc w:val="both"/>
        <w:rPr>
          <w:rFonts w:ascii="Ubuntu" w:eastAsia="Ubuntu" w:hAnsi="Ubuntu" w:cs="Ubuntu"/>
          <w:b/>
          <w:bCs/>
          <w:color w:val="0058AB"/>
          <w:sz w:val="18"/>
          <w:szCs w:val="18"/>
        </w:rPr>
      </w:pPr>
    </w:p>
    <w:p w14:paraId="5C9C8F21"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El consumidor español está respondiendo al contexto de presión económica con un comportamiento más racional y planificado, reduciendo compras impulsivas y ajustando el gasto, aunque con menor intensidad que la media global. Esto sugiere una actitud prudente, pero sin un recorte drástico del consumo.</w:t>
      </w:r>
    </w:p>
    <w:p w14:paraId="5C9C8F22" w14:textId="77777777" w:rsidR="00E3550B" w:rsidRDefault="00E3550B">
      <w:pPr>
        <w:spacing w:line="312" w:lineRule="auto"/>
        <w:jc w:val="both"/>
        <w:rPr>
          <w:rFonts w:ascii="Ubuntu" w:eastAsia="Ubuntu" w:hAnsi="Ubuntu" w:cs="Ubuntu"/>
          <w:sz w:val="18"/>
          <w:szCs w:val="18"/>
          <w:shd w:val="clear" w:color="auto" w:fill="FFF2CC"/>
        </w:rPr>
      </w:pPr>
    </w:p>
    <w:p w14:paraId="5C9C8F23" w14:textId="77777777" w:rsidR="00E3550B" w:rsidRDefault="00001B5C">
      <w:pPr>
        <w:spacing w:after="200" w:line="312" w:lineRule="auto"/>
        <w:jc w:val="both"/>
        <w:rPr>
          <w:rFonts w:ascii="Ubuntu" w:eastAsia="Ubuntu" w:hAnsi="Ubuntu" w:cs="Ubuntu"/>
          <w:sz w:val="18"/>
          <w:szCs w:val="18"/>
        </w:rPr>
      </w:pPr>
      <w:r>
        <w:rPr>
          <w:rFonts w:ascii="Ubuntu" w:eastAsia="Ubuntu" w:hAnsi="Ubuntu" w:cs="Ubuntu"/>
          <w:b/>
          <w:bCs/>
          <w:sz w:val="18"/>
          <w:szCs w:val="18"/>
        </w:rPr>
        <w:t xml:space="preserve">Prácticamente la mitad de los consumidores españoles afirman </w:t>
      </w:r>
      <w:proofErr w:type="gramStart"/>
      <w:r>
        <w:rPr>
          <w:rFonts w:ascii="Ubuntu" w:eastAsia="Ubuntu" w:hAnsi="Ubuntu" w:cs="Ubuntu"/>
          <w:b/>
          <w:bCs/>
          <w:sz w:val="18"/>
          <w:szCs w:val="18"/>
        </w:rPr>
        <w:t>mostrar  un</w:t>
      </w:r>
      <w:proofErr w:type="gramEnd"/>
      <w:r>
        <w:rPr>
          <w:rFonts w:ascii="Ubuntu" w:eastAsia="Ubuntu" w:hAnsi="Ubuntu" w:cs="Ubuntu"/>
          <w:b/>
          <w:bCs/>
          <w:sz w:val="18"/>
          <w:szCs w:val="18"/>
        </w:rPr>
        <w:t xml:space="preserve"> comportamiento más racional y planificado, reduciendo las compras impulsivas, alineados con el promedio global. </w:t>
      </w:r>
    </w:p>
    <w:p w14:paraId="5C9C8F24" w14:textId="77777777" w:rsidR="00E3550B" w:rsidRDefault="00001B5C">
      <w:pPr>
        <w:numPr>
          <w:ilvl w:val="0"/>
          <w:numId w:val="9"/>
        </w:numPr>
        <w:spacing w:line="312" w:lineRule="auto"/>
        <w:jc w:val="both"/>
        <w:rPr>
          <w:rFonts w:ascii="Ubuntu" w:eastAsia="Ubuntu" w:hAnsi="Ubuntu" w:cs="Ubuntu"/>
          <w:sz w:val="18"/>
          <w:szCs w:val="18"/>
        </w:rPr>
      </w:pPr>
      <w:r>
        <w:rPr>
          <w:rFonts w:ascii="Ubuntu" w:eastAsia="Ubuntu" w:hAnsi="Ubuntu" w:cs="Ubuntu"/>
          <w:sz w:val="18"/>
          <w:szCs w:val="18"/>
        </w:rPr>
        <w:t>España: 53 %</w:t>
      </w:r>
    </w:p>
    <w:p w14:paraId="5C9C8F25" w14:textId="77777777" w:rsidR="00E3550B" w:rsidRDefault="00001B5C">
      <w:pPr>
        <w:numPr>
          <w:ilvl w:val="0"/>
          <w:numId w:val="9"/>
        </w:numPr>
        <w:spacing w:line="312" w:lineRule="auto"/>
        <w:jc w:val="both"/>
        <w:rPr>
          <w:rFonts w:ascii="Ubuntu" w:eastAsia="Ubuntu" w:hAnsi="Ubuntu" w:cs="Ubuntu"/>
          <w:sz w:val="18"/>
          <w:szCs w:val="18"/>
        </w:rPr>
      </w:pPr>
      <w:r>
        <w:rPr>
          <w:rFonts w:ascii="Ubuntu" w:eastAsia="Ubuntu" w:hAnsi="Ubuntu" w:cs="Ubuntu"/>
          <w:sz w:val="18"/>
          <w:szCs w:val="18"/>
        </w:rPr>
        <w:t>Media global: 54 %</w:t>
      </w:r>
    </w:p>
    <w:p w14:paraId="5C9C8F26" w14:textId="77777777" w:rsidR="00E3550B" w:rsidRDefault="00E3550B">
      <w:pPr>
        <w:spacing w:line="312" w:lineRule="auto"/>
        <w:jc w:val="both"/>
        <w:rPr>
          <w:rFonts w:ascii="Ubuntu" w:eastAsia="Ubuntu" w:hAnsi="Ubuntu" w:cs="Ubuntu"/>
          <w:sz w:val="18"/>
          <w:szCs w:val="18"/>
        </w:rPr>
      </w:pPr>
    </w:p>
    <w:p w14:paraId="5C9C8F27"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España recorta el gasto no esencial, pero lo hace en menor medida que otros mercados.</w:t>
      </w:r>
      <w:r>
        <w:rPr>
          <w:rFonts w:ascii="Ubuntu" w:eastAsia="Ubuntu" w:hAnsi="Ubuntu" w:cs="Ubuntu"/>
          <w:sz w:val="18"/>
          <w:szCs w:val="18"/>
        </w:rPr>
        <w:t xml:space="preserve"> </w:t>
      </w:r>
    </w:p>
    <w:p w14:paraId="5C9C8F28" w14:textId="77777777" w:rsidR="00E3550B" w:rsidRDefault="00E3550B">
      <w:pPr>
        <w:spacing w:line="312" w:lineRule="auto"/>
        <w:jc w:val="both"/>
        <w:rPr>
          <w:rFonts w:ascii="Ubuntu" w:eastAsia="Ubuntu" w:hAnsi="Ubuntu" w:cs="Ubuntu"/>
          <w:sz w:val="18"/>
          <w:szCs w:val="18"/>
        </w:rPr>
      </w:pPr>
    </w:p>
    <w:p w14:paraId="5C9C8F29" w14:textId="77777777" w:rsidR="00E3550B" w:rsidRDefault="00001B5C">
      <w:pPr>
        <w:numPr>
          <w:ilvl w:val="0"/>
          <w:numId w:val="5"/>
        </w:numPr>
        <w:spacing w:line="312" w:lineRule="auto"/>
        <w:jc w:val="both"/>
        <w:rPr>
          <w:rFonts w:ascii="Ubuntu" w:eastAsia="Ubuntu" w:hAnsi="Ubuntu" w:cs="Ubuntu"/>
          <w:sz w:val="18"/>
          <w:szCs w:val="18"/>
        </w:rPr>
      </w:pPr>
      <w:r>
        <w:rPr>
          <w:rFonts w:ascii="Ubuntu" w:eastAsia="Ubuntu" w:hAnsi="Ubuntu" w:cs="Ubuntu"/>
          <w:sz w:val="18"/>
          <w:szCs w:val="18"/>
        </w:rPr>
        <w:t>España: 58 %</w:t>
      </w:r>
    </w:p>
    <w:p w14:paraId="5C9C8F2A" w14:textId="77777777" w:rsidR="00E3550B" w:rsidRDefault="00001B5C">
      <w:pPr>
        <w:numPr>
          <w:ilvl w:val="0"/>
          <w:numId w:val="5"/>
        </w:numPr>
        <w:spacing w:line="312" w:lineRule="auto"/>
        <w:jc w:val="both"/>
        <w:rPr>
          <w:rFonts w:ascii="Ubuntu" w:eastAsia="Ubuntu" w:hAnsi="Ubuntu" w:cs="Ubuntu"/>
          <w:sz w:val="18"/>
          <w:szCs w:val="18"/>
        </w:rPr>
      </w:pPr>
      <w:r>
        <w:rPr>
          <w:rFonts w:ascii="Ubuntu" w:eastAsia="Ubuntu" w:hAnsi="Ubuntu" w:cs="Ubuntu"/>
          <w:sz w:val="18"/>
          <w:szCs w:val="18"/>
        </w:rPr>
        <w:t>Media global: 62 %</w:t>
      </w:r>
    </w:p>
    <w:p w14:paraId="5C9C8F2B" w14:textId="77777777" w:rsidR="00E3550B" w:rsidRDefault="00E3550B">
      <w:pPr>
        <w:spacing w:line="312" w:lineRule="auto"/>
        <w:jc w:val="both"/>
        <w:rPr>
          <w:rFonts w:ascii="Ubuntu" w:eastAsia="Ubuntu" w:hAnsi="Ubuntu" w:cs="Ubuntu"/>
          <w:sz w:val="18"/>
          <w:szCs w:val="18"/>
        </w:rPr>
      </w:pPr>
    </w:p>
    <w:p w14:paraId="5C9C8F2C"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El aumento de la búsqueda activa de ofertas es relevante en España, aunque ligeramente inferior al promedio global.</w:t>
      </w:r>
      <w:r>
        <w:rPr>
          <w:rFonts w:ascii="Ubuntu" w:eastAsia="Ubuntu" w:hAnsi="Ubuntu" w:cs="Ubuntu"/>
          <w:sz w:val="18"/>
          <w:szCs w:val="18"/>
        </w:rPr>
        <w:t xml:space="preserve"> </w:t>
      </w:r>
    </w:p>
    <w:p w14:paraId="5C9C8F2D" w14:textId="77777777" w:rsidR="00E3550B" w:rsidRDefault="00E3550B">
      <w:pPr>
        <w:spacing w:line="312" w:lineRule="auto"/>
        <w:jc w:val="both"/>
        <w:rPr>
          <w:rFonts w:ascii="Ubuntu" w:eastAsia="Ubuntu" w:hAnsi="Ubuntu" w:cs="Ubuntu"/>
          <w:sz w:val="18"/>
          <w:szCs w:val="18"/>
        </w:rPr>
      </w:pPr>
    </w:p>
    <w:p w14:paraId="5C9C8F2E" w14:textId="77777777" w:rsidR="00E3550B" w:rsidRDefault="00001B5C">
      <w:pPr>
        <w:numPr>
          <w:ilvl w:val="0"/>
          <w:numId w:val="13"/>
        </w:numPr>
        <w:spacing w:line="312" w:lineRule="auto"/>
        <w:jc w:val="both"/>
        <w:rPr>
          <w:rFonts w:ascii="Ubuntu" w:eastAsia="Ubuntu" w:hAnsi="Ubuntu" w:cs="Ubuntu"/>
          <w:sz w:val="18"/>
          <w:szCs w:val="18"/>
        </w:rPr>
      </w:pPr>
      <w:r>
        <w:rPr>
          <w:rFonts w:ascii="Ubuntu" w:eastAsia="Ubuntu" w:hAnsi="Ubuntu" w:cs="Ubuntu"/>
          <w:sz w:val="18"/>
          <w:szCs w:val="18"/>
        </w:rPr>
        <w:t>España: 58 %</w:t>
      </w:r>
    </w:p>
    <w:p w14:paraId="5C9C8F2F" w14:textId="77777777" w:rsidR="00E3550B" w:rsidRDefault="00001B5C">
      <w:pPr>
        <w:numPr>
          <w:ilvl w:val="0"/>
          <w:numId w:val="13"/>
        </w:numPr>
        <w:spacing w:line="312" w:lineRule="auto"/>
        <w:jc w:val="both"/>
        <w:rPr>
          <w:rFonts w:ascii="Ubuntu" w:eastAsia="Ubuntu" w:hAnsi="Ubuntu" w:cs="Ubuntu"/>
          <w:sz w:val="18"/>
          <w:szCs w:val="18"/>
        </w:rPr>
      </w:pPr>
      <w:r>
        <w:rPr>
          <w:rFonts w:ascii="Ubuntu" w:eastAsia="Ubuntu" w:hAnsi="Ubuntu" w:cs="Ubuntu"/>
          <w:sz w:val="18"/>
          <w:szCs w:val="18"/>
        </w:rPr>
        <w:t>Media global: 62 %</w:t>
      </w:r>
    </w:p>
    <w:p w14:paraId="5C9C8F30" w14:textId="77777777" w:rsidR="00E3550B" w:rsidRDefault="00E3550B">
      <w:pPr>
        <w:jc w:val="both"/>
        <w:rPr>
          <w:rFonts w:ascii="Montserrat" w:eastAsia="Montserrat" w:hAnsi="Montserrat" w:cs="Montserrat"/>
          <w:b/>
          <w:bCs/>
          <w:color w:val="FF5F00"/>
          <w:sz w:val="18"/>
          <w:szCs w:val="18"/>
        </w:rPr>
      </w:pP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32" w14:textId="77777777">
        <w:trPr>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31"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Consumo emocional y pequeños caprichos</w:t>
            </w:r>
          </w:p>
        </w:tc>
      </w:tr>
    </w:tbl>
    <w:p w14:paraId="5C9C8F33" w14:textId="77777777" w:rsidR="00E3550B" w:rsidRDefault="00E3550B">
      <w:pPr>
        <w:spacing w:line="312" w:lineRule="auto"/>
        <w:jc w:val="both"/>
        <w:rPr>
          <w:rFonts w:ascii="Ubuntu" w:eastAsia="Ubuntu" w:hAnsi="Ubuntu" w:cs="Ubuntu"/>
          <w:sz w:val="18"/>
          <w:szCs w:val="18"/>
        </w:rPr>
      </w:pPr>
    </w:p>
    <w:p w14:paraId="5C9C8F34"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Los pequeños caprichos siguen formando parte del comportamiento de compra en España como vía de alivio emocional, aunque de forma más contenida que en otros mercados. El consumo emocional existe, pero se ejerce con mayor control y moderación.</w:t>
      </w:r>
    </w:p>
    <w:p w14:paraId="5C9C8F35" w14:textId="77777777" w:rsidR="00E3550B" w:rsidRDefault="00E3550B">
      <w:pPr>
        <w:spacing w:line="312" w:lineRule="auto"/>
        <w:jc w:val="both"/>
        <w:rPr>
          <w:rFonts w:ascii="Ubuntu" w:eastAsia="Ubuntu" w:hAnsi="Ubuntu" w:cs="Ubuntu"/>
          <w:sz w:val="18"/>
          <w:szCs w:val="18"/>
        </w:rPr>
      </w:pPr>
    </w:p>
    <w:p w14:paraId="5C9C8F36" w14:textId="77777777" w:rsidR="00E3550B" w:rsidRDefault="00001B5C">
      <w:pPr>
        <w:numPr>
          <w:ilvl w:val="0"/>
          <w:numId w:val="10"/>
        </w:numPr>
        <w:spacing w:line="312" w:lineRule="auto"/>
        <w:jc w:val="both"/>
        <w:rPr>
          <w:rFonts w:ascii="Ubuntu" w:eastAsia="Ubuntu" w:hAnsi="Ubuntu" w:cs="Ubuntu"/>
          <w:sz w:val="18"/>
          <w:szCs w:val="18"/>
        </w:rPr>
      </w:pPr>
      <w:r>
        <w:rPr>
          <w:rFonts w:ascii="Ubuntu" w:eastAsia="Ubuntu" w:hAnsi="Ubuntu" w:cs="Ubuntu"/>
          <w:sz w:val="18"/>
          <w:szCs w:val="18"/>
        </w:rPr>
        <w:t>España: 65 %</w:t>
      </w:r>
    </w:p>
    <w:p w14:paraId="5C9C8F37" w14:textId="77777777" w:rsidR="00E3550B" w:rsidRDefault="00001B5C">
      <w:pPr>
        <w:numPr>
          <w:ilvl w:val="0"/>
          <w:numId w:val="10"/>
        </w:numPr>
        <w:spacing w:line="312" w:lineRule="auto"/>
        <w:jc w:val="both"/>
        <w:rPr>
          <w:rFonts w:ascii="Ubuntu" w:eastAsia="Ubuntu" w:hAnsi="Ubuntu" w:cs="Ubuntu"/>
          <w:sz w:val="18"/>
          <w:szCs w:val="18"/>
        </w:rPr>
      </w:pPr>
      <w:r>
        <w:rPr>
          <w:rFonts w:ascii="Ubuntu" w:eastAsia="Ubuntu" w:hAnsi="Ubuntu" w:cs="Ubuntu"/>
          <w:sz w:val="18"/>
          <w:szCs w:val="18"/>
        </w:rPr>
        <w:t>Media global: 71 %</w:t>
      </w:r>
    </w:p>
    <w:p w14:paraId="5C9C8F38" w14:textId="77777777" w:rsidR="00E3550B" w:rsidRDefault="00E3550B">
      <w:pPr>
        <w:jc w:val="both"/>
        <w:rPr>
          <w:rFonts w:ascii="Ubuntu" w:eastAsia="Ubuntu" w:hAnsi="Ubuntu" w:cs="Ubuntu"/>
          <w:sz w:val="18"/>
          <w:szCs w:val="18"/>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3A" w14:textId="77777777">
        <w:trPr>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39"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Precio justo, transparencia y confianza en las marcas</w:t>
            </w:r>
          </w:p>
        </w:tc>
      </w:tr>
    </w:tbl>
    <w:p w14:paraId="5C9C8F3B" w14:textId="77777777" w:rsidR="00E3550B" w:rsidRDefault="00E3550B">
      <w:pPr>
        <w:spacing w:line="312" w:lineRule="auto"/>
        <w:jc w:val="both"/>
        <w:rPr>
          <w:rFonts w:ascii="Ubuntu" w:eastAsia="Ubuntu" w:hAnsi="Ubuntu" w:cs="Ubuntu"/>
          <w:sz w:val="18"/>
          <w:szCs w:val="18"/>
        </w:rPr>
      </w:pPr>
    </w:p>
    <w:p w14:paraId="5C9C8F3C"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El precio sigue siendo un elemento determinante en la decisión de compra en España, pero no actúa de forma aislada. Los consumidores valoran de forma clara la transparencia y rechazan prácticas percibidas como injustas, aunque con una intensidad ligeramente inferior a la media global.</w:t>
      </w:r>
    </w:p>
    <w:p w14:paraId="5C9C8F3D" w14:textId="77777777" w:rsidR="00E3550B" w:rsidRDefault="00E3550B">
      <w:pPr>
        <w:spacing w:line="312" w:lineRule="auto"/>
        <w:jc w:val="both"/>
        <w:rPr>
          <w:rFonts w:ascii="Ubuntu" w:eastAsia="Ubuntu" w:hAnsi="Ubuntu" w:cs="Ubuntu"/>
          <w:sz w:val="18"/>
          <w:szCs w:val="18"/>
        </w:rPr>
      </w:pPr>
    </w:p>
    <w:p w14:paraId="5C9C8F3E" w14:textId="77777777" w:rsidR="00E3550B" w:rsidRDefault="00E3550B">
      <w:pPr>
        <w:spacing w:line="312" w:lineRule="auto"/>
        <w:jc w:val="both"/>
        <w:rPr>
          <w:rFonts w:ascii="Ubuntu" w:eastAsia="Ubuntu" w:hAnsi="Ubuntu" w:cs="Ubuntu"/>
          <w:b/>
          <w:bCs/>
          <w:sz w:val="18"/>
          <w:szCs w:val="18"/>
        </w:rPr>
      </w:pPr>
    </w:p>
    <w:p w14:paraId="5C9C8F3F"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El precio sigue siendo un factor decisivo para el cambio de marca en España, aunque con menor intensidad que a nivel global.</w:t>
      </w:r>
      <w:r>
        <w:rPr>
          <w:rFonts w:ascii="Ubuntu" w:eastAsia="Ubuntu" w:hAnsi="Ubuntu" w:cs="Ubuntu"/>
          <w:sz w:val="18"/>
          <w:szCs w:val="18"/>
        </w:rPr>
        <w:t xml:space="preserve"> Alta sensibilidad al precio, pero menor presión competitiva basada únicamente en precio frente a otros mercados.</w:t>
      </w:r>
    </w:p>
    <w:p w14:paraId="5C9C8F40" w14:textId="77777777" w:rsidR="00E3550B" w:rsidRDefault="00E3550B">
      <w:pPr>
        <w:spacing w:line="312" w:lineRule="auto"/>
        <w:jc w:val="both"/>
        <w:rPr>
          <w:rFonts w:ascii="Ubuntu" w:eastAsia="Ubuntu" w:hAnsi="Ubuntu" w:cs="Ubuntu"/>
          <w:sz w:val="18"/>
          <w:szCs w:val="18"/>
        </w:rPr>
      </w:pPr>
    </w:p>
    <w:p w14:paraId="5C9C8F41" w14:textId="77777777" w:rsidR="00E3550B" w:rsidRDefault="00001B5C">
      <w:pPr>
        <w:numPr>
          <w:ilvl w:val="0"/>
          <w:numId w:val="8"/>
        </w:numPr>
        <w:spacing w:line="312" w:lineRule="auto"/>
        <w:jc w:val="both"/>
        <w:rPr>
          <w:rFonts w:ascii="Ubuntu" w:eastAsia="Ubuntu" w:hAnsi="Ubuntu" w:cs="Ubuntu"/>
          <w:sz w:val="18"/>
          <w:szCs w:val="18"/>
        </w:rPr>
      </w:pPr>
      <w:r>
        <w:rPr>
          <w:rFonts w:ascii="Ubuntu" w:eastAsia="Ubuntu" w:hAnsi="Ubuntu" w:cs="Ubuntu"/>
          <w:sz w:val="18"/>
          <w:szCs w:val="18"/>
        </w:rPr>
        <w:t>España: 66 %</w:t>
      </w:r>
    </w:p>
    <w:p w14:paraId="5C9C8F42" w14:textId="77777777" w:rsidR="00E3550B" w:rsidRDefault="00001B5C">
      <w:pPr>
        <w:numPr>
          <w:ilvl w:val="0"/>
          <w:numId w:val="8"/>
        </w:numPr>
        <w:spacing w:line="312" w:lineRule="auto"/>
        <w:jc w:val="both"/>
        <w:rPr>
          <w:rFonts w:ascii="Ubuntu" w:eastAsia="Ubuntu" w:hAnsi="Ubuntu" w:cs="Ubuntu"/>
          <w:sz w:val="18"/>
          <w:szCs w:val="18"/>
        </w:rPr>
      </w:pPr>
      <w:r>
        <w:rPr>
          <w:rFonts w:ascii="Ubuntu" w:eastAsia="Ubuntu" w:hAnsi="Ubuntu" w:cs="Ubuntu"/>
          <w:sz w:val="18"/>
          <w:szCs w:val="18"/>
        </w:rPr>
        <w:t>Media global: 74 %</w:t>
      </w:r>
    </w:p>
    <w:p w14:paraId="5C9C8F43" w14:textId="77777777" w:rsidR="00E3550B" w:rsidRDefault="00E3550B">
      <w:pPr>
        <w:spacing w:line="312" w:lineRule="auto"/>
        <w:jc w:val="both"/>
        <w:rPr>
          <w:rFonts w:ascii="Ubuntu" w:eastAsia="Ubuntu" w:hAnsi="Ubuntu" w:cs="Ubuntu"/>
          <w:sz w:val="18"/>
          <w:szCs w:val="18"/>
        </w:rPr>
      </w:pPr>
    </w:p>
    <w:p w14:paraId="5C9C8F44"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El rechazo a prácticas poco transparentes es elevado en España.</w:t>
      </w:r>
      <w:r>
        <w:rPr>
          <w:rFonts w:ascii="Ubuntu" w:eastAsia="Ubuntu" w:hAnsi="Ubuntu" w:cs="Ubuntu"/>
          <w:sz w:val="18"/>
          <w:szCs w:val="18"/>
        </w:rPr>
        <w:t xml:space="preserve"> Aunque ligeramente por debajo de la media, la transparencia sigue siendo un elemento clave para la confianza del consumidor español ante la posibilidad de cambiar de marca si el tamaño o la calidad del envase se redujera sin previo aviso. </w:t>
      </w:r>
    </w:p>
    <w:p w14:paraId="5C9C8F45" w14:textId="77777777" w:rsidR="00E3550B" w:rsidRDefault="00E3550B">
      <w:pPr>
        <w:spacing w:line="312" w:lineRule="auto"/>
        <w:jc w:val="both"/>
        <w:rPr>
          <w:rFonts w:ascii="Ubuntu" w:eastAsia="Ubuntu" w:hAnsi="Ubuntu" w:cs="Ubuntu"/>
          <w:sz w:val="18"/>
          <w:szCs w:val="18"/>
        </w:rPr>
      </w:pPr>
    </w:p>
    <w:p w14:paraId="5C9C8F46" w14:textId="77777777" w:rsidR="00E3550B" w:rsidRDefault="00001B5C">
      <w:pPr>
        <w:numPr>
          <w:ilvl w:val="0"/>
          <w:numId w:val="3"/>
        </w:numPr>
        <w:spacing w:line="312" w:lineRule="auto"/>
        <w:jc w:val="both"/>
        <w:rPr>
          <w:rFonts w:ascii="Ubuntu" w:eastAsia="Ubuntu" w:hAnsi="Ubuntu" w:cs="Ubuntu"/>
          <w:sz w:val="18"/>
          <w:szCs w:val="18"/>
        </w:rPr>
      </w:pPr>
      <w:r>
        <w:rPr>
          <w:rFonts w:ascii="Ubuntu" w:eastAsia="Ubuntu" w:hAnsi="Ubuntu" w:cs="Ubuntu"/>
          <w:sz w:val="18"/>
          <w:szCs w:val="18"/>
        </w:rPr>
        <w:t>España: 68 %</w:t>
      </w:r>
    </w:p>
    <w:p w14:paraId="5C9C8F47" w14:textId="77777777" w:rsidR="00E3550B" w:rsidRDefault="00001B5C">
      <w:pPr>
        <w:numPr>
          <w:ilvl w:val="0"/>
          <w:numId w:val="3"/>
        </w:numPr>
        <w:spacing w:line="312" w:lineRule="auto"/>
        <w:jc w:val="both"/>
        <w:rPr>
          <w:rFonts w:ascii="Ubuntu" w:eastAsia="Ubuntu" w:hAnsi="Ubuntu" w:cs="Ubuntu"/>
          <w:sz w:val="18"/>
          <w:szCs w:val="18"/>
        </w:rPr>
      </w:pPr>
      <w:r>
        <w:rPr>
          <w:rFonts w:ascii="Ubuntu" w:eastAsia="Ubuntu" w:hAnsi="Ubuntu" w:cs="Ubuntu"/>
          <w:sz w:val="18"/>
          <w:szCs w:val="18"/>
        </w:rPr>
        <w:t>Media global: 71 %</w:t>
      </w:r>
    </w:p>
    <w:p w14:paraId="5C9C8F48" w14:textId="77777777" w:rsidR="00E3550B" w:rsidRDefault="00E3550B">
      <w:pPr>
        <w:spacing w:line="312" w:lineRule="auto"/>
        <w:jc w:val="both"/>
        <w:rPr>
          <w:rFonts w:ascii="Ubuntu" w:eastAsia="Ubuntu" w:hAnsi="Ubuntu" w:cs="Ubuntu"/>
          <w:sz w:val="18"/>
          <w:szCs w:val="18"/>
        </w:rPr>
      </w:pPr>
    </w:p>
    <w:p w14:paraId="5C9C8F49"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 xml:space="preserve">La percepción negativa de la </w:t>
      </w:r>
      <w:proofErr w:type="spellStart"/>
      <w:r>
        <w:rPr>
          <w:rFonts w:ascii="Ubuntu" w:eastAsia="Ubuntu" w:hAnsi="Ubuntu" w:cs="Ubuntu"/>
          <w:b/>
          <w:bCs/>
          <w:sz w:val="18"/>
          <w:szCs w:val="18"/>
        </w:rPr>
        <w:t>reduflación</w:t>
      </w:r>
      <w:proofErr w:type="spellEnd"/>
      <w:r>
        <w:rPr>
          <w:rFonts w:ascii="Ubuntu" w:eastAsia="Ubuntu" w:hAnsi="Ubuntu" w:cs="Ubuntu"/>
          <w:b/>
          <w:bCs/>
          <w:sz w:val="18"/>
          <w:szCs w:val="18"/>
        </w:rPr>
        <w:t xml:space="preserve"> es generalizada también en España. </w:t>
      </w:r>
      <w:r>
        <w:rPr>
          <w:rFonts w:ascii="Ubuntu" w:eastAsia="Ubuntu" w:hAnsi="Ubuntu" w:cs="Ubuntu"/>
          <w:sz w:val="18"/>
          <w:szCs w:val="18"/>
        </w:rPr>
        <w:t>España comparte la preocupación global, aunque con un nivel de crítica algo más moderado.</w:t>
      </w:r>
    </w:p>
    <w:p w14:paraId="5C9C8F4A" w14:textId="77777777" w:rsidR="00E3550B" w:rsidRDefault="00E3550B">
      <w:pPr>
        <w:spacing w:line="312" w:lineRule="auto"/>
        <w:jc w:val="both"/>
        <w:rPr>
          <w:rFonts w:ascii="Ubuntu" w:eastAsia="Ubuntu" w:hAnsi="Ubuntu" w:cs="Ubuntu"/>
          <w:sz w:val="18"/>
          <w:szCs w:val="18"/>
        </w:rPr>
      </w:pPr>
    </w:p>
    <w:p w14:paraId="5C9C8F4B" w14:textId="77777777" w:rsidR="00E3550B" w:rsidRDefault="00001B5C">
      <w:pPr>
        <w:numPr>
          <w:ilvl w:val="0"/>
          <w:numId w:val="6"/>
        </w:numPr>
        <w:spacing w:line="312" w:lineRule="auto"/>
        <w:jc w:val="both"/>
        <w:rPr>
          <w:rFonts w:ascii="Ubuntu" w:eastAsia="Ubuntu" w:hAnsi="Ubuntu" w:cs="Ubuntu"/>
          <w:sz w:val="18"/>
          <w:szCs w:val="18"/>
        </w:rPr>
      </w:pPr>
      <w:r>
        <w:rPr>
          <w:rFonts w:ascii="Ubuntu" w:eastAsia="Ubuntu" w:hAnsi="Ubuntu" w:cs="Ubuntu"/>
          <w:sz w:val="18"/>
          <w:szCs w:val="18"/>
        </w:rPr>
        <w:t>España: 62 %</w:t>
      </w:r>
    </w:p>
    <w:p w14:paraId="5C9C8F4C" w14:textId="77777777" w:rsidR="00E3550B" w:rsidRDefault="00001B5C">
      <w:pPr>
        <w:numPr>
          <w:ilvl w:val="0"/>
          <w:numId w:val="6"/>
        </w:numPr>
        <w:spacing w:line="312" w:lineRule="auto"/>
        <w:jc w:val="both"/>
        <w:rPr>
          <w:rFonts w:ascii="Ubuntu" w:eastAsia="Ubuntu" w:hAnsi="Ubuntu" w:cs="Ubuntu"/>
          <w:sz w:val="18"/>
          <w:szCs w:val="18"/>
        </w:rPr>
      </w:pPr>
      <w:r>
        <w:rPr>
          <w:rFonts w:ascii="Ubuntu" w:eastAsia="Ubuntu" w:hAnsi="Ubuntu" w:cs="Ubuntu"/>
          <w:sz w:val="18"/>
          <w:szCs w:val="18"/>
        </w:rPr>
        <w:t>Media global: 64 %</w:t>
      </w:r>
    </w:p>
    <w:p w14:paraId="5C9C8F4D" w14:textId="77777777" w:rsidR="00E3550B" w:rsidRDefault="00E3550B">
      <w:pPr>
        <w:spacing w:line="312" w:lineRule="auto"/>
        <w:jc w:val="both"/>
        <w:rPr>
          <w:rFonts w:ascii="Ubuntu" w:eastAsia="Ubuntu" w:hAnsi="Ubuntu" w:cs="Ubuntu"/>
          <w:sz w:val="18"/>
          <w:szCs w:val="18"/>
        </w:rPr>
      </w:pPr>
    </w:p>
    <w:p w14:paraId="5C9C8F4E" w14:textId="77777777" w:rsidR="00E3550B" w:rsidRDefault="00E3550B">
      <w:pPr>
        <w:jc w:val="both"/>
        <w:rPr>
          <w:rFonts w:ascii="Montserrat" w:eastAsia="Montserrat" w:hAnsi="Montserrat" w:cs="Montserrat"/>
          <w:b/>
          <w:bCs/>
          <w:color w:val="FF5F00"/>
          <w:sz w:val="18"/>
          <w:szCs w:val="18"/>
        </w:rPr>
      </w:pPr>
    </w:p>
    <w:tbl>
      <w:tblPr>
        <w:tblStyle w:val="a2"/>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50" w14:textId="77777777">
        <w:trPr>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4F"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 xml:space="preserve">Promociones, conveniencia y percepción de valor </w:t>
            </w:r>
          </w:p>
        </w:tc>
      </w:tr>
    </w:tbl>
    <w:p w14:paraId="5C9C8F51" w14:textId="77777777" w:rsidR="00E3550B" w:rsidRDefault="00E3550B">
      <w:pPr>
        <w:spacing w:line="312" w:lineRule="auto"/>
        <w:jc w:val="both"/>
        <w:rPr>
          <w:rFonts w:ascii="Ubuntu" w:eastAsia="Ubuntu" w:hAnsi="Ubuntu" w:cs="Ubuntu"/>
          <w:sz w:val="18"/>
          <w:szCs w:val="18"/>
        </w:rPr>
      </w:pPr>
    </w:p>
    <w:p w14:paraId="5C9C8F52"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Frente a otros mercados, el consumidor español muestra menor dependencia del descuento directo y una mayor valoración de beneficios prácticos. El valor se percibe cada vez más en términos de conveniencia y utilidad, no solo de ahorro inmediato.</w:t>
      </w:r>
    </w:p>
    <w:p w14:paraId="5C9C8F53" w14:textId="77777777" w:rsidR="00E3550B" w:rsidRDefault="00E3550B">
      <w:pPr>
        <w:spacing w:line="312" w:lineRule="auto"/>
        <w:jc w:val="both"/>
        <w:rPr>
          <w:rFonts w:ascii="Ubuntu" w:eastAsia="Ubuntu" w:hAnsi="Ubuntu" w:cs="Ubuntu"/>
          <w:sz w:val="18"/>
          <w:szCs w:val="18"/>
        </w:rPr>
      </w:pPr>
    </w:p>
    <w:p w14:paraId="5C9C8F54"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España depende menos del descuento directo como principal incentivo.</w:t>
      </w:r>
      <w:r>
        <w:rPr>
          <w:rFonts w:ascii="Ubuntu" w:eastAsia="Ubuntu" w:hAnsi="Ubuntu" w:cs="Ubuntu"/>
          <w:sz w:val="18"/>
          <w:szCs w:val="18"/>
        </w:rPr>
        <w:t xml:space="preserve"> El consumidor español busca valor, pero no exclusivamente a través de rebajas agresivas.</w:t>
      </w:r>
    </w:p>
    <w:p w14:paraId="5C9C8F55" w14:textId="77777777" w:rsidR="00E3550B" w:rsidRDefault="00E3550B">
      <w:pPr>
        <w:spacing w:line="312" w:lineRule="auto"/>
        <w:jc w:val="both"/>
        <w:rPr>
          <w:rFonts w:ascii="Ubuntu" w:eastAsia="Ubuntu" w:hAnsi="Ubuntu" w:cs="Ubuntu"/>
          <w:sz w:val="18"/>
          <w:szCs w:val="18"/>
        </w:rPr>
      </w:pPr>
    </w:p>
    <w:p w14:paraId="5C9C8F56" w14:textId="77777777" w:rsidR="00E3550B" w:rsidRDefault="00001B5C">
      <w:pPr>
        <w:numPr>
          <w:ilvl w:val="0"/>
          <w:numId w:val="15"/>
        </w:numPr>
        <w:spacing w:line="312" w:lineRule="auto"/>
        <w:jc w:val="both"/>
        <w:rPr>
          <w:rFonts w:ascii="Ubuntu" w:eastAsia="Ubuntu" w:hAnsi="Ubuntu" w:cs="Ubuntu"/>
          <w:sz w:val="18"/>
          <w:szCs w:val="18"/>
        </w:rPr>
      </w:pPr>
      <w:r>
        <w:rPr>
          <w:rFonts w:ascii="Ubuntu" w:eastAsia="Ubuntu" w:hAnsi="Ubuntu" w:cs="Ubuntu"/>
          <w:sz w:val="18"/>
          <w:szCs w:val="18"/>
        </w:rPr>
        <w:t>España: 66 %</w:t>
      </w:r>
    </w:p>
    <w:p w14:paraId="5C9C8F57" w14:textId="77777777" w:rsidR="00E3550B" w:rsidRDefault="00001B5C">
      <w:pPr>
        <w:numPr>
          <w:ilvl w:val="0"/>
          <w:numId w:val="15"/>
        </w:numPr>
        <w:spacing w:line="312" w:lineRule="auto"/>
        <w:jc w:val="both"/>
        <w:rPr>
          <w:rFonts w:ascii="Ubuntu" w:eastAsia="Ubuntu" w:hAnsi="Ubuntu" w:cs="Ubuntu"/>
          <w:sz w:val="18"/>
          <w:szCs w:val="18"/>
        </w:rPr>
      </w:pPr>
      <w:r>
        <w:rPr>
          <w:rFonts w:ascii="Ubuntu" w:eastAsia="Ubuntu" w:hAnsi="Ubuntu" w:cs="Ubuntu"/>
          <w:sz w:val="18"/>
          <w:szCs w:val="18"/>
        </w:rPr>
        <w:t>Media global: 75 %</w:t>
      </w:r>
    </w:p>
    <w:p w14:paraId="5C9C8F58" w14:textId="77777777" w:rsidR="00E3550B" w:rsidRDefault="00E3550B">
      <w:pPr>
        <w:spacing w:line="312" w:lineRule="auto"/>
        <w:jc w:val="both"/>
        <w:rPr>
          <w:rFonts w:ascii="Ubuntu" w:eastAsia="Ubuntu" w:hAnsi="Ubuntu" w:cs="Ubuntu"/>
          <w:sz w:val="18"/>
          <w:szCs w:val="18"/>
        </w:rPr>
      </w:pPr>
    </w:p>
    <w:p w14:paraId="5C9C8F59"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 xml:space="preserve">El envío gratuito es un factor especialmente valorado en España. </w:t>
      </w:r>
      <w:r>
        <w:rPr>
          <w:rFonts w:ascii="Ubuntu" w:eastAsia="Ubuntu" w:hAnsi="Ubuntu" w:cs="Ubuntu"/>
          <w:sz w:val="18"/>
          <w:szCs w:val="18"/>
        </w:rPr>
        <w:t>España destaca claramente en la valoración de beneficios prácticos y de conveniencia.</w:t>
      </w:r>
    </w:p>
    <w:p w14:paraId="5C9C8F5A" w14:textId="77777777" w:rsidR="00E3550B" w:rsidRDefault="00E3550B">
      <w:pPr>
        <w:spacing w:line="312" w:lineRule="auto"/>
        <w:jc w:val="both"/>
        <w:rPr>
          <w:rFonts w:ascii="Ubuntu" w:eastAsia="Ubuntu" w:hAnsi="Ubuntu" w:cs="Ubuntu"/>
          <w:sz w:val="18"/>
          <w:szCs w:val="18"/>
        </w:rPr>
      </w:pPr>
    </w:p>
    <w:p w14:paraId="5C9C8F5B" w14:textId="77777777" w:rsidR="00E3550B" w:rsidRDefault="00001B5C">
      <w:pPr>
        <w:numPr>
          <w:ilvl w:val="0"/>
          <w:numId w:val="7"/>
        </w:numPr>
        <w:spacing w:line="312" w:lineRule="auto"/>
        <w:jc w:val="both"/>
        <w:rPr>
          <w:rFonts w:ascii="Ubuntu" w:eastAsia="Ubuntu" w:hAnsi="Ubuntu" w:cs="Ubuntu"/>
          <w:sz w:val="18"/>
          <w:szCs w:val="18"/>
        </w:rPr>
      </w:pPr>
      <w:r>
        <w:rPr>
          <w:rFonts w:ascii="Ubuntu" w:eastAsia="Ubuntu" w:hAnsi="Ubuntu" w:cs="Ubuntu"/>
          <w:sz w:val="18"/>
          <w:szCs w:val="18"/>
        </w:rPr>
        <w:t>España: 60 %</w:t>
      </w:r>
    </w:p>
    <w:p w14:paraId="5C9C8F5C" w14:textId="77777777" w:rsidR="00E3550B" w:rsidRDefault="00001B5C">
      <w:pPr>
        <w:numPr>
          <w:ilvl w:val="0"/>
          <w:numId w:val="7"/>
        </w:numPr>
        <w:spacing w:line="312" w:lineRule="auto"/>
        <w:jc w:val="both"/>
        <w:rPr>
          <w:rFonts w:ascii="Ubuntu" w:eastAsia="Ubuntu" w:hAnsi="Ubuntu" w:cs="Ubuntu"/>
          <w:sz w:val="18"/>
          <w:szCs w:val="18"/>
        </w:rPr>
      </w:pPr>
      <w:r>
        <w:rPr>
          <w:rFonts w:ascii="Ubuntu" w:eastAsia="Ubuntu" w:hAnsi="Ubuntu" w:cs="Ubuntu"/>
          <w:sz w:val="18"/>
          <w:szCs w:val="18"/>
        </w:rPr>
        <w:t>Media global: 46 %</w:t>
      </w:r>
    </w:p>
    <w:p w14:paraId="5C9C8F5D" w14:textId="77777777" w:rsidR="00E3550B" w:rsidRDefault="00E3550B">
      <w:pPr>
        <w:spacing w:line="312" w:lineRule="auto"/>
        <w:jc w:val="both"/>
        <w:rPr>
          <w:rFonts w:ascii="Ubuntu" w:eastAsia="Ubuntu" w:hAnsi="Ubuntu" w:cs="Ubuntu"/>
          <w:sz w:val="18"/>
          <w:szCs w:val="18"/>
        </w:rPr>
      </w:pPr>
    </w:p>
    <w:p w14:paraId="5C9C8F5E"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Los productos en packs tienen un peso ligeramente superior en España.</w:t>
      </w:r>
      <w:r>
        <w:rPr>
          <w:rFonts w:ascii="Ubuntu" w:eastAsia="Ubuntu" w:hAnsi="Ubuntu" w:cs="Ubuntu"/>
          <w:sz w:val="18"/>
          <w:szCs w:val="18"/>
        </w:rPr>
        <w:t xml:space="preserve"> El consumidor español valora fórmulas que combinen ahorro y utilidad.</w:t>
      </w:r>
    </w:p>
    <w:p w14:paraId="5C9C8F5F" w14:textId="77777777" w:rsidR="00E3550B" w:rsidRDefault="00E3550B">
      <w:pPr>
        <w:spacing w:line="312" w:lineRule="auto"/>
        <w:jc w:val="both"/>
        <w:rPr>
          <w:rFonts w:ascii="Ubuntu" w:eastAsia="Ubuntu" w:hAnsi="Ubuntu" w:cs="Ubuntu"/>
          <w:sz w:val="18"/>
          <w:szCs w:val="18"/>
        </w:rPr>
      </w:pPr>
    </w:p>
    <w:p w14:paraId="5C9C8F60" w14:textId="77777777" w:rsidR="00E3550B" w:rsidRDefault="00001B5C">
      <w:pPr>
        <w:numPr>
          <w:ilvl w:val="0"/>
          <w:numId w:val="2"/>
        </w:numPr>
        <w:spacing w:line="312" w:lineRule="auto"/>
        <w:jc w:val="both"/>
        <w:rPr>
          <w:rFonts w:ascii="Ubuntu" w:eastAsia="Ubuntu" w:hAnsi="Ubuntu" w:cs="Ubuntu"/>
          <w:sz w:val="18"/>
          <w:szCs w:val="18"/>
        </w:rPr>
      </w:pPr>
      <w:r>
        <w:rPr>
          <w:rFonts w:ascii="Ubuntu" w:eastAsia="Ubuntu" w:hAnsi="Ubuntu" w:cs="Ubuntu"/>
          <w:sz w:val="18"/>
          <w:szCs w:val="18"/>
        </w:rPr>
        <w:t>España: 55 %</w:t>
      </w:r>
    </w:p>
    <w:p w14:paraId="5C9C8F61" w14:textId="77777777" w:rsidR="00E3550B" w:rsidRDefault="00001B5C">
      <w:pPr>
        <w:numPr>
          <w:ilvl w:val="0"/>
          <w:numId w:val="2"/>
        </w:numPr>
        <w:spacing w:line="312" w:lineRule="auto"/>
        <w:jc w:val="both"/>
        <w:rPr>
          <w:rFonts w:ascii="Ubuntu" w:eastAsia="Ubuntu" w:hAnsi="Ubuntu" w:cs="Ubuntu"/>
          <w:sz w:val="18"/>
          <w:szCs w:val="18"/>
        </w:rPr>
      </w:pPr>
      <w:r>
        <w:rPr>
          <w:rFonts w:ascii="Ubuntu" w:eastAsia="Ubuntu" w:hAnsi="Ubuntu" w:cs="Ubuntu"/>
          <w:sz w:val="18"/>
          <w:szCs w:val="18"/>
        </w:rPr>
        <w:t>Media global: 51 %</w:t>
      </w:r>
    </w:p>
    <w:p w14:paraId="5C9C8F62" w14:textId="77777777" w:rsidR="00E3550B" w:rsidRDefault="00E3550B">
      <w:pPr>
        <w:jc w:val="both"/>
        <w:rPr>
          <w:rFonts w:ascii="Montserrat" w:eastAsia="Montserrat" w:hAnsi="Montserrat" w:cs="Montserrat"/>
          <w:b/>
          <w:bCs/>
          <w:color w:val="FF5F00"/>
          <w:sz w:val="18"/>
          <w:szCs w:val="18"/>
        </w:rPr>
      </w:pPr>
    </w:p>
    <w:tbl>
      <w:tblPr>
        <w:tblStyle w:val="a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64" w14:textId="77777777">
        <w:trPr>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63"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Adopción de la IA en el proceso de compra, confianza y control de los datos personales</w:t>
            </w:r>
          </w:p>
        </w:tc>
      </w:tr>
    </w:tbl>
    <w:p w14:paraId="5C9C8F65" w14:textId="77777777" w:rsidR="00E3550B" w:rsidRDefault="00E3550B">
      <w:pPr>
        <w:spacing w:line="312" w:lineRule="auto"/>
        <w:jc w:val="both"/>
        <w:rPr>
          <w:rFonts w:ascii="Ubuntu" w:eastAsia="Ubuntu" w:hAnsi="Ubuntu" w:cs="Ubuntu"/>
          <w:sz w:val="18"/>
          <w:szCs w:val="18"/>
        </w:rPr>
      </w:pPr>
    </w:p>
    <w:p w14:paraId="5C9C8F66"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lastRenderedPageBreak/>
        <w:t xml:space="preserve">La adopción de herramientas de compra basadas en inteligencia artificial avanza en España de forma más gradual que en otros mercados, reflejando una actitud prudente por parte de los consumidores. </w:t>
      </w:r>
    </w:p>
    <w:p w14:paraId="5C9C8F67" w14:textId="77777777" w:rsidR="00E3550B" w:rsidRDefault="00E3550B">
      <w:pPr>
        <w:spacing w:line="312" w:lineRule="auto"/>
        <w:jc w:val="both"/>
        <w:rPr>
          <w:rFonts w:ascii="Ubuntu" w:eastAsia="Ubuntu" w:hAnsi="Ubuntu" w:cs="Ubuntu"/>
          <w:sz w:val="18"/>
          <w:szCs w:val="18"/>
        </w:rPr>
      </w:pPr>
    </w:p>
    <w:p w14:paraId="5C9C8F68"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Esta cautela no responde a un rechazo de la tecnología, sino a una mayor exigencia en materia de confianza, transparencia y control, especialmente en lo relativo al uso de los datos personales. Para el consumidor español, la incorporación de la IA en la experiencia de compra está claramente condicionada a que las marcas garanticen un uso responsable y comprensible de estas herramientas.</w:t>
      </w:r>
    </w:p>
    <w:p w14:paraId="5C9C8F69" w14:textId="77777777" w:rsidR="00E3550B" w:rsidRDefault="00E3550B">
      <w:pPr>
        <w:spacing w:line="312" w:lineRule="auto"/>
        <w:jc w:val="both"/>
        <w:rPr>
          <w:rFonts w:ascii="Ubuntu" w:eastAsia="Ubuntu" w:hAnsi="Ubuntu" w:cs="Ubuntu"/>
          <w:sz w:val="18"/>
          <w:szCs w:val="18"/>
        </w:rPr>
      </w:pPr>
    </w:p>
    <w:p w14:paraId="5C9C8F6A"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 xml:space="preserve">La adopción de herramientas de compra basadas </w:t>
      </w:r>
      <w:proofErr w:type="gramStart"/>
      <w:r>
        <w:rPr>
          <w:rFonts w:ascii="Ubuntu" w:eastAsia="Ubuntu" w:hAnsi="Ubuntu" w:cs="Ubuntu"/>
          <w:b/>
          <w:bCs/>
          <w:sz w:val="18"/>
          <w:szCs w:val="18"/>
        </w:rPr>
        <w:t>en  IA</w:t>
      </w:r>
      <w:proofErr w:type="gramEnd"/>
      <w:r>
        <w:rPr>
          <w:rFonts w:ascii="Ubuntu" w:eastAsia="Ubuntu" w:hAnsi="Ubuntu" w:cs="Ubuntu"/>
          <w:b/>
          <w:bCs/>
          <w:sz w:val="18"/>
          <w:szCs w:val="18"/>
        </w:rPr>
        <w:t xml:space="preserve"> es algo menor en España.</w:t>
      </w:r>
      <w:r>
        <w:rPr>
          <w:rFonts w:ascii="Ubuntu" w:eastAsia="Ubuntu" w:hAnsi="Ubuntu" w:cs="Ubuntu"/>
          <w:sz w:val="18"/>
          <w:szCs w:val="18"/>
        </w:rPr>
        <w:t xml:space="preserve"> España no lidera la adopción tecnológica, mostrando un enfoque más prudente en cuanto al uso de herramientas de compra basadas en la IA.</w:t>
      </w:r>
    </w:p>
    <w:p w14:paraId="5C9C8F6B" w14:textId="77777777" w:rsidR="00E3550B" w:rsidRDefault="00E3550B">
      <w:pPr>
        <w:spacing w:line="312" w:lineRule="auto"/>
        <w:jc w:val="both"/>
        <w:rPr>
          <w:rFonts w:ascii="Ubuntu" w:eastAsia="Ubuntu" w:hAnsi="Ubuntu" w:cs="Ubuntu"/>
          <w:sz w:val="18"/>
          <w:szCs w:val="18"/>
        </w:rPr>
      </w:pPr>
    </w:p>
    <w:p w14:paraId="5C9C8F6C" w14:textId="77777777" w:rsidR="00E3550B" w:rsidRDefault="00001B5C">
      <w:pPr>
        <w:numPr>
          <w:ilvl w:val="0"/>
          <w:numId w:val="1"/>
        </w:numPr>
        <w:spacing w:line="312" w:lineRule="auto"/>
        <w:jc w:val="both"/>
        <w:rPr>
          <w:rFonts w:ascii="Ubuntu" w:eastAsia="Ubuntu" w:hAnsi="Ubuntu" w:cs="Ubuntu"/>
          <w:sz w:val="18"/>
          <w:szCs w:val="18"/>
        </w:rPr>
      </w:pPr>
      <w:r>
        <w:rPr>
          <w:rFonts w:ascii="Ubuntu" w:eastAsia="Ubuntu" w:hAnsi="Ubuntu" w:cs="Ubuntu"/>
          <w:sz w:val="18"/>
          <w:szCs w:val="18"/>
        </w:rPr>
        <w:t>España: 23 %</w:t>
      </w:r>
    </w:p>
    <w:p w14:paraId="5C9C8F6D" w14:textId="77777777" w:rsidR="00E3550B" w:rsidRDefault="00001B5C">
      <w:pPr>
        <w:numPr>
          <w:ilvl w:val="0"/>
          <w:numId w:val="1"/>
        </w:numPr>
        <w:spacing w:line="312" w:lineRule="auto"/>
        <w:jc w:val="both"/>
        <w:rPr>
          <w:rFonts w:ascii="Ubuntu" w:eastAsia="Ubuntu" w:hAnsi="Ubuntu" w:cs="Ubuntu"/>
          <w:sz w:val="18"/>
          <w:szCs w:val="18"/>
        </w:rPr>
      </w:pPr>
      <w:r>
        <w:rPr>
          <w:rFonts w:ascii="Ubuntu" w:eastAsia="Ubuntu" w:hAnsi="Ubuntu" w:cs="Ubuntu"/>
          <w:sz w:val="18"/>
          <w:szCs w:val="18"/>
        </w:rPr>
        <w:t>Media global: 25 %</w:t>
      </w:r>
    </w:p>
    <w:p w14:paraId="5C9C8F6E" w14:textId="77777777" w:rsidR="00E3550B" w:rsidRDefault="00E3550B">
      <w:pPr>
        <w:spacing w:line="312" w:lineRule="auto"/>
        <w:jc w:val="both"/>
        <w:rPr>
          <w:rFonts w:ascii="Ubuntu" w:eastAsia="Ubuntu" w:hAnsi="Ubuntu" w:cs="Ubuntu"/>
          <w:sz w:val="18"/>
          <w:szCs w:val="18"/>
        </w:rPr>
      </w:pPr>
    </w:p>
    <w:p w14:paraId="5C9C8F6F"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Los consumidores españoles son más exigentes con el control de la IA, estableciendo límites claros en los asistentes de IA.</w:t>
      </w:r>
      <w:r>
        <w:rPr>
          <w:rFonts w:ascii="Ubuntu" w:eastAsia="Ubuntu" w:hAnsi="Ubuntu" w:cs="Ubuntu"/>
          <w:sz w:val="18"/>
          <w:szCs w:val="18"/>
        </w:rPr>
        <w:t xml:space="preserve"> Mayor preocupación por gobernanza, uso responsable y control de la tecnología.</w:t>
      </w:r>
    </w:p>
    <w:p w14:paraId="5C9C8F70" w14:textId="77777777" w:rsidR="00E3550B" w:rsidRDefault="00E3550B">
      <w:pPr>
        <w:spacing w:line="312" w:lineRule="auto"/>
        <w:jc w:val="both"/>
        <w:rPr>
          <w:rFonts w:ascii="Ubuntu" w:eastAsia="Ubuntu" w:hAnsi="Ubuntu" w:cs="Ubuntu"/>
          <w:sz w:val="18"/>
          <w:szCs w:val="18"/>
        </w:rPr>
      </w:pPr>
    </w:p>
    <w:p w14:paraId="5C9C8F71" w14:textId="77777777" w:rsidR="00E3550B" w:rsidRDefault="00001B5C">
      <w:pPr>
        <w:numPr>
          <w:ilvl w:val="0"/>
          <w:numId w:val="4"/>
        </w:numPr>
        <w:spacing w:line="312" w:lineRule="auto"/>
        <w:jc w:val="both"/>
        <w:rPr>
          <w:rFonts w:ascii="Ubuntu" w:eastAsia="Ubuntu" w:hAnsi="Ubuntu" w:cs="Ubuntu"/>
          <w:sz w:val="18"/>
          <w:szCs w:val="18"/>
        </w:rPr>
      </w:pPr>
      <w:r>
        <w:rPr>
          <w:rFonts w:ascii="Ubuntu" w:eastAsia="Ubuntu" w:hAnsi="Ubuntu" w:cs="Ubuntu"/>
          <w:sz w:val="18"/>
          <w:szCs w:val="18"/>
        </w:rPr>
        <w:t>España: 78 %</w:t>
      </w:r>
    </w:p>
    <w:p w14:paraId="5C9C8F72" w14:textId="77777777" w:rsidR="00E3550B" w:rsidRDefault="00001B5C">
      <w:pPr>
        <w:numPr>
          <w:ilvl w:val="0"/>
          <w:numId w:val="4"/>
        </w:numPr>
        <w:spacing w:line="312" w:lineRule="auto"/>
        <w:jc w:val="both"/>
        <w:rPr>
          <w:rFonts w:ascii="Ubuntu" w:eastAsia="Ubuntu" w:hAnsi="Ubuntu" w:cs="Ubuntu"/>
          <w:sz w:val="18"/>
          <w:szCs w:val="18"/>
        </w:rPr>
      </w:pPr>
      <w:r>
        <w:rPr>
          <w:rFonts w:ascii="Ubuntu" w:eastAsia="Ubuntu" w:hAnsi="Ubuntu" w:cs="Ubuntu"/>
          <w:sz w:val="18"/>
          <w:szCs w:val="18"/>
        </w:rPr>
        <w:t>Media global: 76 %</w:t>
      </w:r>
    </w:p>
    <w:p w14:paraId="5C9C8F73" w14:textId="77777777" w:rsidR="00E3550B" w:rsidRDefault="00E3550B">
      <w:pPr>
        <w:spacing w:line="312" w:lineRule="auto"/>
        <w:jc w:val="both"/>
        <w:rPr>
          <w:rFonts w:ascii="Ubuntu" w:eastAsia="Ubuntu" w:hAnsi="Ubuntu" w:cs="Ubuntu"/>
          <w:sz w:val="18"/>
          <w:szCs w:val="18"/>
        </w:rPr>
      </w:pPr>
    </w:p>
    <w:p w14:paraId="5C9C8F74" w14:textId="77777777" w:rsidR="00E3550B" w:rsidRDefault="00001B5C">
      <w:pPr>
        <w:spacing w:line="312" w:lineRule="auto"/>
        <w:jc w:val="both"/>
        <w:rPr>
          <w:rFonts w:ascii="Ubuntu" w:eastAsia="Ubuntu" w:hAnsi="Ubuntu" w:cs="Ubuntu"/>
          <w:sz w:val="18"/>
          <w:szCs w:val="18"/>
        </w:rPr>
      </w:pPr>
      <w:r>
        <w:rPr>
          <w:rFonts w:ascii="Ubuntu" w:eastAsia="Ubuntu" w:hAnsi="Ubuntu" w:cs="Ubuntu"/>
          <w:b/>
          <w:bCs/>
          <w:sz w:val="18"/>
          <w:szCs w:val="18"/>
        </w:rPr>
        <w:t>La preocupación por el uso de datos personales por parte de la IA es alta también en España.</w:t>
      </w:r>
      <w:r>
        <w:rPr>
          <w:rFonts w:ascii="Ubuntu" w:eastAsia="Ubuntu" w:hAnsi="Ubuntu" w:cs="Ubuntu"/>
          <w:sz w:val="18"/>
          <w:szCs w:val="18"/>
        </w:rPr>
        <w:t xml:space="preserve"> Nivel de preocupación elevado y alineado con el contexto global.</w:t>
      </w:r>
    </w:p>
    <w:p w14:paraId="5C9C8F75" w14:textId="77777777" w:rsidR="00E3550B" w:rsidRDefault="00E3550B">
      <w:pPr>
        <w:spacing w:line="312" w:lineRule="auto"/>
        <w:jc w:val="both"/>
        <w:rPr>
          <w:rFonts w:ascii="Ubuntu" w:eastAsia="Ubuntu" w:hAnsi="Ubuntu" w:cs="Ubuntu"/>
          <w:sz w:val="18"/>
          <w:szCs w:val="18"/>
        </w:rPr>
      </w:pPr>
    </w:p>
    <w:p w14:paraId="5C9C8F76" w14:textId="77777777" w:rsidR="00E3550B" w:rsidRDefault="00001B5C">
      <w:pPr>
        <w:numPr>
          <w:ilvl w:val="0"/>
          <w:numId w:val="12"/>
        </w:numPr>
        <w:spacing w:line="312" w:lineRule="auto"/>
        <w:jc w:val="both"/>
        <w:rPr>
          <w:rFonts w:ascii="Ubuntu" w:eastAsia="Ubuntu" w:hAnsi="Ubuntu" w:cs="Ubuntu"/>
          <w:sz w:val="18"/>
          <w:szCs w:val="18"/>
        </w:rPr>
      </w:pPr>
      <w:r>
        <w:rPr>
          <w:rFonts w:ascii="Ubuntu" w:eastAsia="Ubuntu" w:hAnsi="Ubuntu" w:cs="Ubuntu"/>
          <w:sz w:val="18"/>
          <w:szCs w:val="18"/>
        </w:rPr>
        <w:t>España: 69 %</w:t>
      </w:r>
    </w:p>
    <w:p w14:paraId="5C9C8F77" w14:textId="77777777" w:rsidR="00E3550B" w:rsidRDefault="00001B5C">
      <w:pPr>
        <w:numPr>
          <w:ilvl w:val="0"/>
          <w:numId w:val="12"/>
        </w:numPr>
        <w:spacing w:line="312" w:lineRule="auto"/>
        <w:jc w:val="both"/>
        <w:rPr>
          <w:rFonts w:ascii="Ubuntu" w:eastAsia="Ubuntu" w:hAnsi="Ubuntu" w:cs="Ubuntu"/>
          <w:sz w:val="18"/>
          <w:szCs w:val="18"/>
        </w:rPr>
      </w:pPr>
      <w:r>
        <w:rPr>
          <w:rFonts w:ascii="Ubuntu" w:eastAsia="Ubuntu" w:hAnsi="Ubuntu" w:cs="Ubuntu"/>
          <w:sz w:val="18"/>
          <w:szCs w:val="18"/>
        </w:rPr>
        <w:t>Media global: 71 %</w:t>
      </w:r>
    </w:p>
    <w:p w14:paraId="5C9C8F78" w14:textId="77777777" w:rsidR="00E3550B" w:rsidRDefault="00E3550B">
      <w:pPr>
        <w:jc w:val="both"/>
        <w:rPr>
          <w:rFonts w:ascii="Montserrat" w:eastAsia="Montserrat" w:hAnsi="Montserrat" w:cs="Montserrat"/>
          <w:b/>
          <w:bCs/>
          <w:color w:val="FF5F00"/>
          <w:sz w:val="18"/>
          <w:szCs w:val="18"/>
        </w:rPr>
      </w:pPr>
    </w:p>
    <w:tbl>
      <w:tblPr>
        <w:tblStyle w:val="a4"/>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3550B" w14:paraId="5C9C8F7A" w14:textId="77777777">
        <w:trPr>
          <w:jc w:val="center"/>
        </w:trPr>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C9C8F79" w14:textId="77777777" w:rsidR="00E3550B" w:rsidRDefault="00001B5C">
            <w:pPr>
              <w:numPr>
                <w:ilvl w:val="0"/>
                <w:numId w:val="14"/>
              </w:numPr>
              <w:spacing w:line="312" w:lineRule="auto"/>
              <w:jc w:val="both"/>
              <w:rPr>
                <w:rFonts w:ascii="Montserrat" w:eastAsia="Montserrat" w:hAnsi="Montserrat" w:cs="Montserrat"/>
                <w:b/>
                <w:bCs/>
                <w:sz w:val="18"/>
                <w:szCs w:val="18"/>
              </w:rPr>
            </w:pPr>
            <w:r>
              <w:rPr>
                <w:rFonts w:ascii="Ubuntu" w:eastAsia="Ubuntu" w:hAnsi="Ubuntu" w:cs="Ubuntu"/>
                <w:b/>
                <w:bCs/>
                <w:color w:val="0058AB"/>
                <w:sz w:val="18"/>
                <w:szCs w:val="18"/>
              </w:rPr>
              <w:t>Tecnología y contacto humano</w:t>
            </w:r>
          </w:p>
        </w:tc>
      </w:tr>
    </w:tbl>
    <w:p w14:paraId="5C9C8F7B" w14:textId="77777777" w:rsidR="00E3550B" w:rsidRDefault="00E3550B">
      <w:pPr>
        <w:spacing w:line="312" w:lineRule="auto"/>
        <w:jc w:val="both"/>
        <w:rPr>
          <w:rFonts w:ascii="Ubuntu" w:eastAsia="Ubuntu" w:hAnsi="Ubuntu" w:cs="Ubuntu"/>
          <w:sz w:val="18"/>
          <w:szCs w:val="18"/>
        </w:rPr>
      </w:pPr>
    </w:p>
    <w:p w14:paraId="5C9C8F7C" w14:textId="77777777" w:rsidR="00E3550B" w:rsidRDefault="00001B5C">
      <w:pPr>
        <w:spacing w:line="312" w:lineRule="auto"/>
        <w:jc w:val="both"/>
        <w:rPr>
          <w:rFonts w:ascii="Ubuntu" w:eastAsia="Ubuntu" w:hAnsi="Ubuntu" w:cs="Ubuntu"/>
          <w:sz w:val="18"/>
          <w:szCs w:val="18"/>
        </w:rPr>
      </w:pPr>
      <w:r>
        <w:rPr>
          <w:rFonts w:ascii="Ubuntu" w:eastAsia="Ubuntu" w:hAnsi="Ubuntu" w:cs="Ubuntu"/>
          <w:sz w:val="18"/>
          <w:szCs w:val="18"/>
        </w:rPr>
        <w:t>A pesar del avance de la digitalización, el consumidor español mantiene una fuerte preferencia por la interacción humana, especialmente en momentos clave del proceso de compra. La tecnología se percibe como un apoyo, no como un sustituto del trato personal.</w:t>
      </w:r>
    </w:p>
    <w:p w14:paraId="5C9C8F7D" w14:textId="77777777" w:rsidR="00E3550B" w:rsidRDefault="00E3550B">
      <w:pPr>
        <w:spacing w:line="312" w:lineRule="auto"/>
        <w:jc w:val="both"/>
        <w:rPr>
          <w:rFonts w:ascii="Ubuntu" w:eastAsia="Ubuntu" w:hAnsi="Ubuntu" w:cs="Ubuntu"/>
          <w:sz w:val="18"/>
          <w:szCs w:val="18"/>
        </w:rPr>
      </w:pPr>
    </w:p>
    <w:p w14:paraId="5C9C8F7E" w14:textId="77777777" w:rsidR="00E3550B" w:rsidRDefault="00001B5C">
      <w:pPr>
        <w:numPr>
          <w:ilvl w:val="0"/>
          <w:numId w:val="11"/>
        </w:numPr>
        <w:spacing w:line="312" w:lineRule="auto"/>
        <w:jc w:val="both"/>
        <w:rPr>
          <w:rFonts w:ascii="Ubuntu" w:eastAsia="Ubuntu" w:hAnsi="Ubuntu" w:cs="Ubuntu"/>
          <w:sz w:val="18"/>
          <w:szCs w:val="18"/>
        </w:rPr>
      </w:pPr>
      <w:r>
        <w:rPr>
          <w:rFonts w:ascii="Ubuntu" w:eastAsia="Ubuntu" w:hAnsi="Ubuntu" w:cs="Ubuntu"/>
          <w:sz w:val="18"/>
          <w:szCs w:val="18"/>
        </w:rPr>
        <w:t>España: 79 %</w:t>
      </w:r>
    </w:p>
    <w:p w14:paraId="5C9C8F7F" w14:textId="77777777" w:rsidR="00E3550B" w:rsidRDefault="00001B5C">
      <w:pPr>
        <w:numPr>
          <w:ilvl w:val="0"/>
          <w:numId w:val="11"/>
        </w:numPr>
        <w:spacing w:line="312" w:lineRule="auto"/>
        <w:jc w:val="both"/>
        <w:rPr>
          <w:rFonts w:ascii="Ubuntu" w:eastAsia="Ubuntu" w:hAnsi="Ubuntu" w:cs="Ubuntu"/>
          <w:sz w:val="18"/>
          <w:szCs w:val="18"/>
        </w:rPr>
      </w:pPr>
      <w:r>
        <w:rPr>
          <w:rFonts w:ascii="Ubuntu" w:eastAsia="Ubuntu" w:hAnsi="Ubuntu" w:cs="Ubuntu"/>
          <w:sz w:val="18"/>
          <w:szCs w:val="18"/>
        </w:rPr>
        <w:t>Media global: 74 %</w:t>
      </w:r>
    </w:p>
    <w:sectPr w:rsidR="00E3550B">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CE7FE" w14:textId="77777777" w:rsidR="00001B5C" w:rsidRDefault="00001B5C">
      <w:pPr>
        <w:spacing w:line="240" w:lineRule="auto"/>
      </w:pPr>
      <w:r>
        <w:separator/>
      </w:r>
    </w:p>
  </w:endnote>
  <w:endnote w:type="continuationSeparator" w:id="0">
    <w:p w14:paraId="49303836" w14:textId="77777777" w:rsidR="00001B5C" w:rsidRDefault="00001B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1" w:fontKey="{91730DB2-22E1-4069-A665-69E2ADF8BC2F}"/>
    <w:embedBold r:id="rId2" w:fontKey="{AE511065-B142-4DEE-B26A-E00C93B1A061}"/>
  </w:font>
  <w:font w:name="Montserrat">
    <w:charset w:val="00"/>
    <w:family w:val="auto"/>
    <w:pitch w:val="variable"/>
    <w:sig w:usb0="2000020F" w:usb1="00000003" w:usb2="00000000" w:usb3="00000000" w:csb0="00000197" w:csb1="00000000"/>
    <w:embedBold r:id="rId3" w:fontKey="{7008C0C8-3DD7-4AA5-9CC2-BBF67AF3CB90}"/>
  </w:font>
  <w:font w:name="Calibri">
    <w:panose1 w:val="020F0502020204030204"/>
    <w:charset w:val="00"/>
    <w:family w:val="swiss"/>
    <w:pitch w:val="variable"/>
    <w:sig w:usb0="E4002EFF" w:usb1="C200247B" w:usb2="00000009" w:usb3="00000000" w:csb0="000001FF" w:csb1="00000000"/>
    <w:embedRegular r:id="rId4" w:fontKey="{022822E1-0760-41FA-B5E6-DF91279F0100}"/>
  </w:font>
  <w:font w:name="Cambria">
    <w:panose1 w:val="02040503050406030204"/>
    <w:charset w:val="00"/>
    <w:family w:val="roman"/>
    <w:pitch w:val="variable"/>
    <w:sig w:usb0="E00006FF" w:usb1="420024FF" w:usb2="02000000" w:usb3="00000000" w:csb0="0000019F" w:csb1="00000000"/>
    <w:embedRegular r:id="rId5" w:fontKey="{AC47FFDE-CD5A-4212-9686-CE8876EB8A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48401" w14:textId="77777777" w:rsidR="00001B5C" w:rsidRDefault="00001B5C">
      <w:pPr>
        <w:spacing w:line="240" w:lineRule="auto"/>
      </w:pPr>
      <w:r>
        <w:separator/>
      </w:r>
    </w:p>
  </w:footnote>
  <w:footnote w:type="continuationSeparator" w:id="0">
    <w:p w14:paraId="16C1130B" w14:textId="77777777" w:rsidR="00001B5C" w:rsidRDefault="00001B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C8F80" w14:textId="77777777" w:rsidR="00E3550B" w:rsidRDefault="00001B5C">
    <w:r>
      <w:rPr>
        <w:noProof/>
      </w:rPr>
      <w:drawing>
        <wp:anchor distT="0" distB="0" distL="114300" distR="114300" simplePos="0" relativeHeight="251658240" behindDoc="0" locked="0" layoutInCell="1" hidden="0" allowOverlap="1" wp14:anchorId="5C9C8F81" wp14:editId="5C9C8F82">
          <wp:simplePos x="0" y="0"/>
          <wp:positionH relativeFrom="column">
            <wp:posOffset>114300</wp:posOffset>
          </wp:positionH>
          <wp:positionV relativeFrom="paragraph">
            <wp:posOffset>0</wp:posOffset>
          </wp:positionV>
          <wp:extent cx="1975104" cy="492968"/>
          <wp:effectExtent l="0" t="0" r="0" b="0"/>
          <wp:wrapSquare wrapText="bothSides" distT="0" distB="0" distL="114300" distR="114300"/>
          <wp:docPr id="1" name="image1.png" descr="A 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AI-generated content may be incorrect."/>
                  <pic:cNvPicPr preferRelativeResize="0"/>
                </pic:nvPicPr>
                <pic:blipFill>
                  <a:blip r:embed="rId1"/>
                  <a:srcRect l="5855" t="13621" r="5854" b="18940"/>
                  <a:stretch>
                    <a:fillRect/>
                  </a:stretch>
                </pic:blipFill>
                <pic:spPr>
                  <a:xfrm>
                    <a:off x="0" y="0"/>
                    <a:ext cx="1975104" cy="49296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933"/>
    <w:multiLevelType w:val="multilevel"/>
    <w:tmpl w:val="3F88D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60597"/>
    <w:multiLevelType w:val="multilevel"/>
    <w:tmpl w:val="24426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C1987"/>
    <w:multiLevelType w:val="multilevel"/>
    <w:tmpl w:val="0624F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81D96"/>
    <w:multiLevelType w:val="multilevel"/>
    <w:tmpl w:val="706E94B8"/>
    <w:lvl w:ilvl="0">
      <w:start w:val="1"/>
      <w:numFmt w:val="decimal"/>
      <w:lvlText w:val="%1."/>
      <w:lvlJc w:val="left"/>
      <w:pPr>
        <w:ind w:left="720" w:hanging="360"/>
      </w:pPr>
      <w:rPr>
        <w:color w:val="0058A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5F6A09"/>
    <w:multiLevelType w:val="multilevel"/>
    <w:tmpl w:val="56C65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3C7D4B"/>
    <w:multiLevelType w:val="multilevel"/>
    <w:tmpl w:val="E2E04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D94B4E"/>
    <w:multiLevelType w:val="multilevel"/>
    <w:tmpl w:val="49B40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7961AF"/>
    <w:multiLevelType w:val="multilevel"/>
    <w:tmpl w:val="5EC66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647EBE"/>
    <w:multiLevelType w:val="multilevel"/>
    <w:tmpl w:val="16623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1075E9"/>
    <w:multiLevelType w:val="multilevel"/>
    <w:tmpl w:val="97B44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B3D1E"/>
    <w:multiLevelType w:val="multilevel"/>
    <w:tmpl w:val="D6DE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53645E"/>
    <w:multiLevelType w:val="multilevel"/>
    <w:tmpl w:val="4CD62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BD41F2"/>
    <w:multiLevelType w:val="multilevel"/>
    <w:tmpl w:val="4628E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DB5928"/>
    <w:multiLevelType w:val="multilevel"/>
    <w:tmpl w:val="4040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295271"/>
    <w:multiLevelType w:val="multilevel"/>
    <w:tmpl w:val="F3A6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321961">
    <w:abstractNumId w:val="14"/>
  </w:num>
  <w:num w:numId="2" w16cid:durableId="157773882">
    <w:abstractNumId w:val="4"/>
  </w:num>
  <w:num w:numId="3" w16cid:durableId="758797597">
    <w:abstractNumId w:val="8"/>
  </w:num>
  <w:num w:numId="4" w16cid:durableId="948706691">
    <w:abstractNumId w:val="7"/>
  </w:num>
  <w:num w:numId="5" w16cid:durableId="293830261">
    <w:abstractNumId w:val="11"/>
  </w:num>
  <w:num w:numId="6" w16cid:durableId="2145199498">
    <w:abstractNumId w:val="6"/>
  </w:num>
  <w:num w:numId="7" w16cid:durableId="1295719415">
    <w:abstractNumId w:val="1"/>
  </w:num>
  <w:num w:numId="8" w16cid:durableId="1867017845">
    <w:abstractNumId w:val="13"/>
  </w:num>
  <w:num w:numId="9" w16cid:durableId="1752390271">
    <w:abstractNumId w:val="9"/>
  </w:num>
  <w:num w:numId="10" w16cid:durableId="1290866142">
    <w:abstractNumId w:val="2"/>
  </w:num>
  <w:num w:numId="11" w16cid:durableId="215120268">
    <w:abstractNumId w:val="10"/>
  </w:num>
  <w:num w:numId="12" w16cid:durableId="140737583">
    <w:abstractNumId w:val="5"/>
  </w:num>
  <w:num w:numId="13" w16cid:durableId="372508435">
    <w:abstractNumId w:val="0"/>
  </w:num>
  <w:num w:numId="14" w16cid:durableId="1504130659">
    <w:abstractNumId w:val="3"/>
  </w:num>
  <w:num w:numId="15" w16cid:durableId="1270133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50B"/>
    <w:rsid w:val="00001B5C"/>
    <w:rsid w:val="007E3118"/>
    <w:rsid w:val="00CF6213"/>
    <w:rsid w:val="00E355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C8F16"/>
  <w15:docId w15:val="{C65D04F1-1053-47C0-9E78-862207FC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778</Words>
  <Characters>4283</Characters>
  <Application>Microsoft Office Word</Application>
  <DocSecurity>0</DocSecurity>
  <Lines>35</Lines>
  <Paragraphs>10</Paragraphs>
  <ScaleCrop>false</ScaleCrop>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María Corcuera</cp:lastModifiedBy>
  <cp:revision>2</cp:revision>
  <dcterms:created xsi:type="dcterms:W3CDTF">2026-01-08T08:38:00Z</dcterms:created>
  <dcterms:modified xsi:type="dcterms:W3CDTF">2026-01-08T08:38:00Z</dcterms:modified>
</cp:coreProperties>
</file>